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E9" w:rsidRPr="004F4AE9" w:rsidRDefault="004F4AE9" w:rsidP="004F4AE9">
      <w:pPr>
        <w:pStyle w:val="2"/>
        <w:spacing w:line="240" w:lineRule="auto"/>
        <w:ind w:firstLine="0"/>
        <w:jc w:val="center"/>
        <w:rPr>
          <w:sz w:val="24"/>
          <w:szCs w:val="24"/>
        </w:rPr>
      </w:pPr>
      <w:bookmarkStart w:id="0" w:name="_Toc453968225"/>
      <w:r w:rsidRPr="004F4AE9">
        <w:rPr>
          <w:sz w:val="24"/>
          <w:szCs w:val="24"/>
        </w:rPr>
        <w:t>График (дорожная карта) по формированию необходимой системы условий</w:t>
      </w:r>
      <w:bookmarkEnd w:id="0"/>
      <w:r w:rsidRPr="004F4AE9">
        <w:rPr>
          <w:sz w:val="24"/>
          <w:szCs w:val="24"/>
        </w:rPr>
        <w:t xml:space="preserve"> для профильного обучения в МБОУ Гимназия № 25 г. Иркутска в условиях опережающего введения ФГОС СОО</w:t>
      </w:r>
    </w:p>
    <w:p w:rsidR="004F4AE9" w:rsidRPr="004F4AE9" w:rsidRDefault="004F4AE9" w:rsidP="004F4AE9">
      <w:pPr>
        <w:pStyle w:val="a3"/>
        <w:spacing w:line="240" w:lineRule="auto"/>
        <w:rPr>
          <w:sz w:val="24"/>
          <w:szCs w:val="24"/>
          <w:lang w:eastAsia="ru-RU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842"/>
      </w:tblGrid>
      <w:tr w:rsidR="004F4AE9" w:rsidRPr="004F4AE9" w:rsidTr="005D1F19">
        <w:trPr>
          <w:trHeight w:val="5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4AE9">
              <w:rPr>
                <w:b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4AE9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4AE9">
              <w:rPr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4F4AE9" w:rsidRPr="004F4AE9" w:rsidTr="005D1F19">
        <w:trPr>
          <w:trHeight w:val="222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I.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Нормативное обеспечение введения ФГОС СОО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 xml:space="preserve">1.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введении в образовательной организации ФГОС СОО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4F4AE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 xml:space="preserve">Приказ ГАУ ДПО ИРО от 15.02.2017 № 22, приказ по гимназии </w:t>
            </w:r>
          </w:p>
        </w:tc>
      </w:tr>
      <w:tr w:rsidR="004F4AE9" w:rsidRPr="004F4AE9" w:rsidTr="005D1F19">
        <w:trPr>
          <w:trHeight w:val="7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2. Разработка и утверждение плана-графика введения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4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3. Обеспечение соответствия нормативной базы школы требованиям ФГОС СОО (цели образовательной деятельности, режим занятий, финансирование, материально-техническое обеспечение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trike/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4.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 xml:space="preserve">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5.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 xml:space="preserve"> Утверждение основной образовательной программы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4F4AE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 xml:space="preserve">Приказ по гимназии </w:t>
            </w:r>
          </w:p>
        </w:tc>
      </w:tr>
      <w:tr w:rsidR="004F4AE9" w:rsidRPr="004F4AE9" w:rsidTr="005D1F19">
        <w:trPr>
          <w:trHeight w:val="124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6.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 xml:space="preserve"> Приведение должностных инструкций работников образовательной организации в соответствие с требованиями ФГОС СОО и тарифно-</w:t>
            </w:r>
            <w:r w:rsidRPr="004F4AE9">
              <w:rPr>
                <w:sz w:val="24"/>
                <w:szCs w:val="24"/>
                <w:lang w:eastAsia="ru-RU"/>
              </w:rPr>
              <w:softHyphen/>
              <w:t>квалификационными характеристиками и профессиональным стандартом педагога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Сентябрь 2017г.</w:t>
            </w:r>
          </w:p>
        </w:tc>
      </w:tr>
      <w:tr w:rsidR="004F4AE9" w:rsidRPr="004F4AE9" w:rsidTr="005D1F19">
        <w:trPr>
          <w:trHeight w:val="16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7.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 xml:space="preserve"> Определение списка учебников и учебных пособий, используемых в образовательной деятельности в соответствии с ФГОС СОО и входящих в федеральный перечень учебников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Приказ по гимназии № 66 от 29.05.2017</w:t>
            </w:r>
          </w:p>
        </w:tc>
      </w:tr>
      <w:tr w:rsidR="004F4AE9" w:rsidRPr="004F4AE9" w:rsidTr="005D1F19">
        <w:trPr>
          <w:trHeight w:val="6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trike/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8.</w:t>
            </w:r>
            <w:r w:rsidRPr="004F4AE9">
              <w:rPr>
                <w:sz w:val="24"/>
                <w:szCs w:val="24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 xml:space="preserve">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До 25.08.2017</w:t>
            </w:r>
          </w:p>
        </w:tc>
      </w:tr>
      <w:tr w:rsidR="004F4AE9" w:rsidRPr="004F4AE9" w:rsidTr="005D1F19">
        <w:trPr>
          <w:trHeight w:val="613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trike/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9.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Доработка: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образовательных программ (индивидуальных и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др.);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учебного плана;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рабочих программ учебных предметов, курсов, дисциплин, модулей;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годового календарного учебного графика;</w:t>
            </w:r>
            <w:r w:rsidRPr="004F4A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 положений о внеурочной деятельности обучающихся;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 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 положения об организации домашней работы обучающихся;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</w:rPr>
              <w:t>–</w:t>
            </w:r>
            <w:r w:rsidRPr="004F4AE9">
              <w:rPr>
                <w:sz w:val="24"/>
                <w:szCs w:val="24"/>
                <w:lang w:eastAsia="ru-RU"/>
              </w:rPr>
              <w:t> положения о формах получения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До 25.08.2017</w:t>
            </w:r>
          </w:p>
        </w:tc>
      </w:tr>
      <w:tr w:rsidR="004F4AE9" w:rsidRPr="004F4AE9" w:rsidTr="005D1F19">
        <w:trPr>
          <w:trHeight w:val="88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II. Финансовое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1.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Июнь, 2017г.</w:t>
            </w:r>
          </w:p>
        </w:tc>
      </w:tr>
      <w:tr w:rsidR="004F4AE9" w:rsidRPr="004F4AE9" w:rsidTr="005D1F19">
        <w:trPr>
          <w:trHeight w:val="3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Июнь, 2017</w:t>
            </w:r>
          </w:p>
        </w:tc>
      </w:tr>
      <w:tr w:rsidR="004F4AE9" w:rsidRPr="004F4AE9" w:rsidTr="005D1F19">
        <w:trPr>
          <w:trHeight w:val="111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3.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Август, 2017</w:t>
            </w:r>
          </w:p>
        </w:tc>
      </w:tr>
      <w:tr w:rsidR="004F4AE9" w:rsidRPr="004F4AE9" w:rsidTr="005D1F19">
        <w:trPr>
          <w:trHeight w:val="154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III.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Организационное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1.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10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4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3.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 xml:space="preserve">Разработка и реализация системы мониторинга </w:t>
            </w:r>
            <w:proofErr w:type="gramStart"/>
            <w:r w:rsidRPr="004F4AE9">
              <w:rPr>
                <w:sz w:val="24"/>
                <w:szCs w:val="24"/>
                <w:lang w:eastAsia="ru-RU"/>
              </w:rPr>
              <w:t>образовательных потребностей</w:t>
            </w:r>
            <w:proofErr w:type="gramEnd"/>
            <w:r w:rsidRPr="004F4AE9">
              <w:rPr>
                <w:sz w:val="24"/>
                <w:szCs w:val="24"/>
                <w:lang w:eastAsia="ru-RU"/>
              </w:rPr>
              <w:t xml:space="preserve">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10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4.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Привлечение органов государственно-общественного управления образовательной организацией к проектированию основной образовательной программы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Май,2017г.</w:t>
            </w:r>
          </w:p>
        </w:tc>
      </w:tr>
      <w:tr w:rsidR="004F4AE9" w:rsidRPr="004F4AE9" w:rsidTr="005D1F19">
        <w:trPr>
          <w:trHeight w:val="49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IV.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Кадровое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 xml:space="preserve">1.Анализ кадрового обеспечения введения и реализации ФГОС СОО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Июнь,2017</w:t>
            </w:r>
          </w:p>
        </w:tc>
      </w:tr>
      <w:tr w:rsidR="004F4AE9" w:rsidRPr="004F4AE9" w:rsidTr="005D1F19">
        <w:trPr>
          <w:trHeight w:val="69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Создание (корректировка) плана-</w:t>
            </w:r>
            <w:r w:rsidRPr="004F4AE9">
              <w:rPr>
                <w:sz w:val="24"/>
                <w:szCs w:val="24"/>
                <w:lang w:eastAsia="ru-RU"/>
              </w:rPr>
              <w:softHyphen/>
              <w:t>графика повышения квалификации педагогических и руководящих работников образовательной организации в связи с введением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Май, 2017г.</w:t>
            </w:r>
          </w:p>
        </w:tc>
      </w:tr>
      <w:tr w:rsidR="004F4AE9" w:rsidRPr="004F4AE9" w:rsidTr="005D1F19">
        <w:trPr>
          <w:trHeight w:val="160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3.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Корректировка плана научно-методических семинаров (внутришкольного повышения квалификации) с ориентацией на проблемы введения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Июнь,2017</w:t>
            </w:r>
          </w:p>
        </w:tc>
      </w:tr>
      <w:tr w:rsidR="004F4AE9" w:rsidRPr="004F4AE9" w:rsidTr="005D1F19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V.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Информационное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1.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реализации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trike/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Широкое информирование родительской общественности о введении ФГОС СОО и порядке перехода на них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Сентябрь,2017</w:t>
            </w:r>
          </w:p>
        </w:tc>
      </w:tr>
      <w:tr w:rsidR="004F4AE9" w:rsidRPr="004F4AE9" w:rsidTr="005D1F19">
        <w:trPr>
          <w:trHeight w:val="91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3.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4.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VI.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Материально-</w:t>
            </w:r>
          </w:p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техническое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1.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Анализ материально-</w:t>
            </w:r>
            <w:r w:rsidRPr="004F4AE9">
              <w:rPr>
                <w:sz w:val="24"/>
                <w:szCs w:val="24"/>
                <w:lang w:eastAsia="ru-RU"/>
              </w:rPr>
              <w:softHyphen/>
              <w:t>технического обеспечения реализации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Май-июнь,2017г.</w:t>
            </w:r>
          </w:p>
        </w:tc>
      </w:tr>
      <w:tr w:rsidR="004F4AE9" w:rsidRPr="004F4AE9" w:rsidTr="005D1F1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Обеспечение соответствия материально-технической базы образовательной организации требованиям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103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3.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Обеспечение соответствия санитарно-гигиенических условий требованиям ФГОС и СанПиН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8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4.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69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5.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Обеспечение соответствия информационно-образовательной среды требованиям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6.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8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7.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  <w:tr w:rsidR="004F4AE9" w:rsidRPr="004F4AE9" w:rsidTr="005D1F1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8.</w:t>
            </w:r>
            <w:r w:rsidRPr="004F4AE9">
              <w:rPr>
                <w:sz w:val="24"/>
                <w:szCs w:val="24"/>
                <w:lang w:eastAsia="ru-RU"/>
              </w:rPr>
              <w:t> </w:t>
            </w:r>
            <w:r w:rsidRPr="004F4AE9">
              <w:rPr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4F4AE9" w:rsidRPr="004F4AE9" w:rsidRDefault="004F4AE9" w:rsidP="005D1F1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F4AE9">
              <w:rPr>
                <w:sz w:val="24"/>
                <w:szCs w:val="24"/>
                <w:lang w:eastAsia="ru-RU"/>
              </w:rPr>
              <w:t>2017-2019г.г.</w:t>
            </w:r>
          </w:p>
        </w:tc>
      </w:tr>
    </w:tbl>
    <w:p w:rsidR="00967C2E" w:rsidRPr="004F4AE9" w:rsidRDefault="00967C2E">
      <w:bookmarkStart w:id="1" w:name="_GoBack"/>
      <w:bookmarkEnd w:id="1"/>
    </w:p>
    <w:sectPr w:rsidR="00967C2E" w:rsidRPr="004F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E9"/>
    <w:rsid w:val="004F4AE9"/>
    <w:rsid w:val="0096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817A9-9397-4700-8A4B-17975F8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E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4F4AE9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4F4AE9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3">
    <w:name w:val="А_основной"/>
    <w:basedOn w:val="a"/>
    <w:link w:val="a4"/>
    <w:uiPriority w:val="99"/>
    <w:qFormat/>
    <w:rsid w:val="004F4AE9"/>
    <w:pPr>
      <w:suppressAutoHyphens w:val="0"/>
      <w:ind w:firstLine="454"/>
    </w:pPr>
    <w:rPr>
      <w:szCs w:val="28"/>
    </w:rPr>
  </w:style>
  <w:style w:type="character" w:customStyle="1" w:styleId="a4">
    <w:name w:val="А_основной Знак"/>
    <w:link w:val="a3"/>
    <w:uiPriority w:val="99"/>
    <w:rsid w:val="004F4AE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Альбертовна Панасенко</dc:creator>
  <cp:keywords/>
  <dc:description/>
  <cp:lastModifiedBy>Марина Альбертовна Панасенко</cp:lastModifiedBy>
  <cp:revision>1</cp:revision>
  <dcterms:created xsi:type="dcterms:W3CDTF">2018-09-04T04:29:00Z</dcterms:created>
  <dcterms:modified xsi:type="dcterms:W3CDTF">2018-09-04T04:31:00Z</dcterms:modified>
</cp:coreProperties>
</file>